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89" w:rsidRDefault="00016EB1" w:rsidP="00123C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osób i zespołów rekomendowanych </w:t>
      </w:r>
      <w:r w:rsidR="00301389">
        <w:rPr>
          <w:rFonts w:ascii="Calibri" w:hAnsi="Calibri"/>
          <w:b/>
          <w:sz w:val="28"/>
          <w:szCs w:val="28"/>
        </w:rPr>
        <w:t xml:space="preserve">przez </w:t>
      </w:r>
    </w:p>
    <w:p w:rsidR="00301389" w:rsidRDefault="00301389" w:rsidP="00123C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Senacką Komisję ds. Badań Naukowych</w:t>
      </w:r>
    </w:p>
    <w:p w:rsidR="00123C8A" w:rsidRPr="00307FFD" w:rsidRDefault="00016EB1" w:rsidP="00123C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do Nagrody Rektora</w:t>
      </w:r>
      <w:r w:rsidR="00301389">
        <w:rPr>
          <w:rFonts w:ascii="Calibri" w:hAnsi="Calibri"/>
          <w:b/>
          <w:sz w:val="28"/>
          <w:szCs w:val="28"/>
        </w:rPr>
        <w:t xml:space="preserve"> </w:t>
      </w:r>
      <w:r w:rsidR="006B00A2">
        <w:rPr>
          <w:rFonts w:ascii="Calibri" w:hAnsi="Calibri"/>
          <w:b/>
          <w:sz w:val="28"/>
          <w:szCs w:val="28"/>
        </w:rPr>
        <w:t>w 2018</w:t>
      </w:r>
      <w:r w:rsidR="003D400F">
        <w:rPr>
          <w:rFonts w:ascii="Calibri" w:hAnsi="Calibri"/>
          <w:b/>
          <w:sz w:val="28"/>
          <w:szCs w:val="28"/>
        </w:rPr>
        <w:t xml:space="preserve"> r. - nagrody specjalne i nagrody zespołowe</w:t>
      </w:r>
    </w:p>
    <w:p w:rsidR="00123C8A" w:rsidRDefault="006B00A2" w:rsidP="00123C8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(po posiedzeniu w dniu 27 czerwca 2019</w:t>
      </w:r>
      <w:r w:rsidR="00123C8A" w:rsidRPr="00307FFD">
        <w:rPr>
          <w:rFonts w:ascii="Calibri" w:hAnsi="Calibri"/>
          <w:b/>
          <w:sz w:val="28"/>
          <w:szCs w:val="28"/>
        </w:rPr>
        <w:t xml:space="preserve"> r.)</w:t>
      </w:r>
    </w:p>
    <w:p w:rsidR="00307FFD" w:rsidRDefault="00307FFD" w:rsidP="00307FFD">
      <w:pPr>
        <w:rPr>
          <w:rFonts w:ascii="Calibri" w:hAnsi="Calibri"/>
          <w:b/>
          <w:sz w:val="28"/>
          <w:szCs w:val="28"/>
        </w:rPr>
      </w:pPr>
    </w:p>
    <w:p w:rsidR="00307FFD" w:rsidRDefault="00307FFD" w:rsidP="00307FFD">
      <w:pPr>
        <w:rPr>
          <w:rFonts w:ascii="Calibri" w:hAnsi="Calibri"/>
          <w:b/>
          <w:sz w:val="28"/>
          <w:szCs w:val="28"/>
        </w:rPr>
      </w:pPr>
    </w:p>
    <w:p w:rsidR="00307FFD" w:rsidRDefault="00307FFD" w:rsidP="00307FFD">
      <w:pPr>
        <w:rPr>
          <w:rFonts w:ascii="Calibri" w:hAnsi="Calibri"/>
          <w:b/>
          <w:sz w:val="28"/>
          <w:szCs w:val="28"/>
        </w:rPr>
      </w:pPr>
    </w:p>
    <w:p w:rsidR="00016EB1" w:rsidRDefault="00016EB1" w:rsidP="00016EB1">
      <w:pPr>
        <w:rPr>
          <w:rFonts w:ascii="Calibri" w:hAnsi="Calibri"/>
          <w:b/>
          <w:color w:val="000000"/>
          <w:sz w:val="32"/>
          <w:szCs w:val="32"/>
        </w:rPr>
      </w:pPr>
      <w:r w:rsidRPr="00B44DC3">
        <w:rPr>
          <w:rFonts w:ascii="Calibri" w:hAnsi="Calibri"/>
          <w:b/>
          <w:color w:val="000000"/>
          <w:sz w:val="32"/>
          <w:szCs w:val="32"/>
        </w:rPr>
        <w:t>NAGRODY SPECJALNE</w:t>
      </w:r>
      <w:r w:rsidR="007225A9">
        <w:rPr>
          <w:rFonts w:ascii="Calibri" w:hAnsi="Calibri"/>
          <w:b/>
          <w:color w:val="000000"/>
          <w:sz w:val="32"/>
          <w:szCs w:val="32"/>
        </w:rPr>
        <w:t xml:space="preserve"> - 200% stawki</w:t>
      </w:r>
      <w:r w:rsidR="007225A9" w:rsidRPr="007225A9">
        <w:rPr>
          <w:rFonts w:ascii="Calibri" w:hAnsi="Calibri"/>
          <w:b/>
          <w:color w:val="000000"/>
          <w:sz w:val="32"/>
          <w:szCs w:val="32"/>
          <w:vertAlign w:val="superscript"/>
        </w:rPr>
        <w:t>1</w:t>
      </w:r>
    </w:p>
    <w:p w:rsidR="00C00D5D" w:rsidRPr="00B44DC3" w:rsidRDefault="00C00D5D" w:rsidP="00016EB1">
      <w:pPr>
        <w:rPr>
          <w:rFonts w:ascii="Calibri" w:hAnsi="Calibri"/>
          <w:b/>
          <w:color w:val="000000"/>
          <w:sz w:val="32"/>
          <w:szCs w:val="32"/>
        </w:rPr>
      </w:pPr>
    </w:p>
    <w:tbl>
      <w:tblPr>
        <w:tblW w:w="212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587"/>
      </w:tblGrid>
      <w:tr w:rsidR="007225A9" w:rsidRPr="00B44DC3" w:rsidTr="00206BD6">
        <w:trPr>
          <w:trHeight w:val="543"/>
        </w:trPr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  <w:noWrap/>
            <w:vAlign w:val="center"/>
          </w:tcPr>
          <w:p w:rsidR="007225A9" w:rsidRPr="00C00D5D" w:rsidRDefault="007225A9" w:rsidP="00C00D5D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C00D5D">
              <w:rPr>
                <w:rFonts w:ascii="Calibri" w:hAnsi="Calibri" w:cs="Arial"/>
                <w:b/>
                <w:color w:val="000000"/>
              </w:rPr>
              <w:t>L.p.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6" w:space="0" w:color="auto"/>
            </w:tcBorders>
            <w:shd w:val="clear" w:color="auto" w:fill="EEECE1" w:themeFill="background2"/>
            <w:noWrap/>
            <w:vAlign w:val="center"/>
          </w:tcPr>
          <w:p w:rsidR="007225A9" w:rsidRPr="00C00D5D" w:rsidRDefault="007225A9" w:rsidP="00B13AC9">
            <w:pPr>
              <w:jc w:val="center"/>
              <w:rPr>
                <w:rFonts w:ascii="Calibri" w:hAnsi="Calibri" w:cs="Arial"/>
                <w:b/>
              </w:rPr>
            </w:pPr>
            <w:r w:rsidRPr="00C00D5D">
              <w:rPr>
                <w:rFonts w:ascii="Calibri" w:hAnsi="Calibri" w:cs="Arial"/>
                <w:b/>
              </w:rPr>
              <w:t>Numer pracownika</w:t>
            </w:r>
            <w:r>
              <w:rPr>
                <w:rFonts w:ascii="Calibri" w:hAnsi="Calibri" w:cs="Arial"/>
                <w:b/>
                <w:vertAlign w:val="superscript"/>
              </w:rPr>
              <w:t>2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 w:rsidRPr="00B44DC3">
              <w:rPr>
                <w:rFonts w:ascii="Calibri" w:hAnsi="Calibri" w:cs="Arial"/>
                <w:color w:val="000000"/>
              </w:rPr>
              <w:t>1.</w:t>
            </w:r>
          </w:p>
        </w:tc>
        <w:tc>
          <w:tcPr>
            <w:tcW w:w="158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364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 w:rsidRPr="00B44DC3">
              <w:rPr>
                <w:rFonts w:ascii="Calibri" w:hAnsi="Calibri" w:cs="Arial"/>
                <w:color w:val="000000"/>
              </w:rPr>
              <w:t>2.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1277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 w:rsidRPr="00B44DC3">
              <w:rPr>
                <w:rFonts w:ascii="Calibri" w:hAnsi="Calibri" w:cs="Arial"/>
                <w:color w:val="000000"/>
              </w:rPr>
              <w:t>3.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1440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 w:rsidRPr="00B44DC3">
              <w:rPr>
                <w:rFonts w:ascii="Calibri" w:hAnsi="Calibri" w:cs="Arial"/>
                <w:color w:val="000000"/>
              </w:rPr>
              <w:t>4.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1599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 w:rsidRPr="00B44DC3">
              <w:rPr>
                <w:rFonts w:ascii="Calibri" w:hAnsi="Calibri" w:cs="Arial"/>
                <w:color w:val="000000"/>
              </w:rPr>
              <w:t>5.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1649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 w:rsidRPr="00B44DC3">
              <w:rPr>
                <w:rFonts w:ascii="Calibri" w:hAnsi="Calibri" w:cs="Arial"/>
                <w:color w:val="000000"/>
              </w:rPr>
              <w:t>6.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1783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 w:rsidRPr="00B44DC3">
              <w:rPr>
                <w:rFonts w:ascii="Calibri" w:hAnsi="Calibri" w:cs="Arial"/>
                <w:color w:val="000000"/>
              </w:rPr>
              <w:t>7.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1928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 w:rsidRPr="00B44DC3">
              <w:rPr>
                <w:rFonts w:ascii="Calibri" w:hAnsi="Calibri" w:cs="Arial"/>
                <w:color w:val="000000"/>
              </w:rPr>
              <w:t>8.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2331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2369</w:t>
            </w:r>
          </w:p>
        </w:tc>
      </w:tr>
      <w:tr w:rsidR="00206BD6" w:rsidRPr="00B44DC3" w:rsidTr="00206BD6">
        <w:trPr>
          <w:trHeight w:val="315"/>
        </w:trPr>
        <w:tc>
          <w:tcPr>
            <w:tcW w:w="540" w:type="dxa"/>
            <w:shd w:val="clear" w:color="auto" w:fill="auto"/>
            <w:noWrap/>
            <w:vAlign w:val="center"/>
          </w:tcPr>
          <w:p w:rsidR="00206BD6" w:rsidRPr="00B44DC3" w:rsidRDefault="00206BD6" w:rsidP="00C00D5D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10.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:rsidR="00206BD6" w:rsidRPr="00206BD6" w:rsidRDefault="00206BD6" w:rsidP="00206BD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06BD6">
              <w:rPr>
                <w:rFonts w:asciiTheme="minorHAnsi" w:hAnsiTheme="minorHAnsi" w:cstheme="minorHAnsi"/>
                <w:color w:val="000000"/>
              </w:rPr>
              <w:t>9026</w:t>
            </w:r>
          </w:p>
        </w:tc>
      </w:tr>
    </w:tbl>
    <w:p w:rsidR="00016EB1" w:rsidRDefault="00016EB1" w:rsidP="00016EB1">
      <w:pPr>
        <w:rPr>
          <w:rFonts w:ascii="Calibri" w:hAnsi="Calibri"/>
          <w:b/>
          <w:sz w:val="28"/>
          <w:szCs w:val="28"/>
        </w:rPr>
      </w:pPr>
    </w:p>
    <w:p w:rsidR="007225A9" w:rsidRDefault="007225A9" w:rsidP="00016EB1">
      <w:pPr>
        <w:rPr>
          <w:rFonts w:ascii="Calibri" w:hAnsi="Calibri"/>
          <w:b/>
          <w:sz w:val="28"/>
          <w:szCs w:val="28"/>
        </w:rPr>
      </w:pPr>
    </w:p>
    <w:p w:rsidR="007225A9" w:rsidRPr="00B13AC9" w:rsidRDefault="007225A9" w:rsidP="007225A9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  <w:vertAlign w:val="superscript"/>
        </w:rPr>
        <w:t>1</w:t>
      </w:r>
      <w:r w:rsidRPr="00B13AC9">
        <w:rPr>
          <w:rFonts w:ascii="Calibri" w:hAnsi="Calibri" w:cs="Arial"/>
          <w:sz w:val="20"/>
          <w:szCs w:val="20"/>
        </w:rPr>
        <w:t xml:space="preserve"> Wysokość nagrody ustalana jest przy zastosowaniu mnożnika minimalnej stawki wynagrodzenia profesora zwyczajnego, określonej w przepisach o wynagrodzeniu nauczycieli akademickich obowiązujących w dniu </w:t>
      </w:r>
      <w:r w:rsidR="008D2148">
        <w:rPr>
          <w:rFonts w:ascii="Calibri" w:hAnsi="Calibri" w:cs="Arial"/>
          <w:sz w:val="20"/>
          <w:szCs w:val="20"/>
        </w:rPr>
        <w:t>30 </w:t>
      </w:r>
      <w:r w:rsidRPr="00B13AC9">
        <w:rPr>
          <w:rFonts w:ascii="Calibri" w:hAnsi="Calibri" w:cs="Arial"/>
          <w:sz w:val="20"/>
          <w:szCs w:val="20"/>
        </w:rPr>
        <w:t>czerwca roku, w którym przyznawana jest nagroda.</w:t>
      </w:r>
    </w:p>
    <w:p w:rsidR="00B13AC9" w:rsidRPr="00B13AC9" w:rsidRDefault="007225A9" w:rsidP="00B13AC9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  <w:vertAlign w:val="superscript"/>
        </w:rPr>
        <w:t>2</w:t>
      </w:r>
      <w:r w:rsidR="00B13AC9" w:rsidRPr="00B13AC9">
        <w:rPr>
          <w:rFonts w:ascii="Calibri" w:hAnsi="Calibri" w:cs="Arial"/>
          <w:sz w:val="20"/>
          <w:szCs w:val="20"/>
        </w:rPr>
        <w:t xml:space="preserve"> Numer pracownika można sprawdzić logując się do Portalu Pracowniczego.</w:t>
      </w:r>
    </w:p>
    <w:p w:rsidR="00016EB1" w:rsidRDefault="00016EB1" w:rsidP="00213FDD">
      <w:pPr>
        <w:rPr>
          <w:rFonts w:ascii="Calibri" w:hAnsi="Calibri"/>
          <w:b/>
          <w:color w:val="000000"/>
          <w:sz w:val="32"/>
          <w:szCs w:val="32"/>
        </w:rPr>
      </w:pPr>
    </w:p>
    <w:p w:rsidR="00016EB1" w:rsidRDefault="00016EB1" w:rsidP="00213FDD">
      <w:pPr>
        <w:rPr>
          <w:rFonts w:ascii="Calibri" w:hAnsi="Calibri"/>
          <w:b/>
          <w:color w:val="000000"/>
          <w:sz w:val="32"/>
          <w:szCs w:val="32"/>
        </w:rPr>
      </w:pPr>
    </w:p>
    <w:p w:rsidR="00213FDD" w:rsidRDefault="00213FDD" w:rsidP="00213FDD">
      <w:pPr>
        <w:rPr>
          <w:rFonts w:ascii="Calibri" w:hAnsi="Calibri"/>
          <w:b/>
          <w:color w:val="000000"/>
          <w:sz w:val="32"/>
          <w:szCs w:val="32"/>
        </w:rPr>
      </w:pPr>
      <w:r w:rsidRPr="00B44DC3">
        <w:rPr>
          <w:rFonts w:ascii="Calibri" w:hAnsi="Calibri"/>
          <w:b/>
          <w:color w:val="000000"/>
          <w:sz w:val="32"/>
          <w:szCs w:val="32"/>
        </w:rPr>
        <w:t>NAGRODY ZESPOŁOWE</w:t>
      </w:r>
      <w:r w:rsidR="007225A9">
        <w:rPr>
          <w:rFonts w:ascii="Calibri" w:hAnsi="Calibri"/>
          <w:b/>
          <w:color w:val="000000"/>
          <w:sz w:val="32"/>
          <w:szCs w:val="32"/>
        </w:rPr>
        <w:t xml:space="preserve"> - 200% stawki</w:t>
      </w:r>
    </w:p>
    <w:p w:rsidR="00213FDD" w:rsidRDefault="00213FDD" w:rsidP="00213FDD">
      <w:pPr>
        <w:rPr>
          <w:rFonts w:ascii="Calibri" w:hAnsi="Calibri"/>
          <w:b/>
          <w:color w:val="000000"/>
          <w:sz w:val="32"/>
          <w:szCs w:val="32"/>
        </w:rPr>
      </w:pPr>
    </w:p>
    <w:p w:rsidR="00C00D5D" w:rsidRPr="00E655A2" w:rsidRDefault="00C00D5D" w:rsidP="00C00D5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E655A2">
        <w:rPr>
          <w:rFonts w:asciiTheme="minorHAnsi" w:hAnsiTheme="minorHAnsi" w:cstheme="minorHAnsi"/>
          <w:color w:val="000000"/>
        </w:rPr>
        <w:t>Wydział Ekonomii i Stosunków Międzynarodowych</w:t>
      </w:r>
    </w:p>
    <w:p w:rsidR="00C91D44" w:rsidRDefault="00C91D44" w:rsidP="00C91D44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541, 1626, 1571, 963, 7710, 968, 1081, 8517, 1808, 1498, 2177</w:t>
      </w:r>
    </w:p>
    <w:p w:rsidR="00C91D44" w:rsidRDefault="00C91D44" w:rsidP="00C91D44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1627, 2237, 1175, 455</w:t>
      </w:r>
    </w:p>
    <w:p w:rsidR="00C91D44" w:rsidRPr="00C91D44" w:rsidRDefault="00C91D44" w:rsidP="00C91D44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1228, 772, 215, 2543, 1231, 1767, 687</w:t>
      </w:r>
    </w:p>
    <w:p w:rsidR="00C00D5D" w:rsidRPr="00E655A2" w:rsidRDefault="00C00D5D" w:rsidP="00C00D5D">
      <w:pPr>
        <w:pStyle w:val="Akapitzlist"/>
        <w:spacing w:before="120" w:after="120" w:line="276" w:lineRule="auto"/>
        <w:ind w:left="1440"/>
        <w:jc w:val="both"/>
        <w:rPr>
          <w:rFonts w:asciiTheme="minorHAnsi" w:hAnsiTheme="minorHAnsi" w:cstheme="minorHAnsi"/>
          <w:color w:val="000000"/>
        </w:rPr>
      </w:pPr>
    </w:p>
    <w:p w:rsidR="00C00D5D" w:rsidRPr="00C91D44" w:rsidRDefault="00C00D5D" w:rsidP="00C91D44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E655A2">
        <w:rPr>
          <w:rFonts w:asciiTheme="minorHAnsi" w:hAnsiTheme="minorHAnsi" w:cstheme="minorHAnsi"/>
          <w:color w:val="000000"/>
        </w:rPr>
        <w:t>Wydział Finansów i Prawa</w:t>
      </w:r>
    </w:p>
    <w:p w:rsidR="00C91D44" w:rsidRDefault="00C91D44" w:rsidP="00C91D44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654, 2178, 2327, 7637, 1728, 2375, 2144, 2170</w:t>
      </w:r>
    </w:p>
    <w:p w:rsidR="00C91D44" w:rsidRPr="00C91D44" w:rsidRDefault="00C91D44" w:rsidP="00C91D44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1777, 8822, 1687, 9227, 2227, 2014, 1600</w:t>
      </w:r>
    </w:p>
    <w:p w:rsidR="006B00A2" w:rsidRDefault="006B00A2" w:rsidP="006B00A2">
      <w:pPr>
        <w:pStyle w:val="Akapitzlist"/>
        <w:spacing w:before="120" w:after="120" w:line="276" w:lineRule="auto"/>
        <w:ind w:left="144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DF041F" w:rsidRPr="006B00A2" w:rsidRDefault="00DF041F" w:rsidP="006B00A2">
      <w:pPr>
        <w:pStyle w:val="Akapitzlist"/>
        <w:spacing w:before="120" w:after="120" w:line="276" w:lineRule="auto"/>
        <w:ind w:left="144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C00D5D" w:rsidRPr="00E655A2" w:rsidRDefault="00C00D5D" w:rsidP="00C00D5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E655A2">
        <w:rPr>
          <w:rFonts w:asciiTheme="minorHAnsi" w:hAnsiTheme="minorHAnsi" w:cstheme="minorHAnsi"/>
          <w:color w:val="000000"/>
        </w:rPr>
        <w:lastRenderedPageBreak/>
        <w:t>Wydział Gospodarki i Administracji Publicznej</w:t>
      </w:r>
    </w:p>
    <w:p w:rsidR="00C91D44" w:rsidRDefault="00C91D44" w:rsidP="00C91D44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291, </w:t>
      </w:r>
      <w:r w:rsidR="006C424D">
        <w:rPr>
          <w:rFonts w:asciiTheme="minorHAnsi" w:hAnsiTheme="minorHAnsi" w:cstheme="minorHAnsi"/>
          <w:color w:val="000000"/>
        </w:rPr>
        <w:t xml:space="preserve">219, </w:t>
      </w:r>
      <w:r>
        <w:rPr>
          <w:rFonts w:asciiTheme="minorHAnsi" w:hAnsiTheme="minorHAnsi" w:cstheme="minorHAnsi"/>
          <w:color w:val="000000"/>
        </w:rPr>
        <w:t>2430, 388, 1723, 1623, 8796, 2363, 8523, 6008, 1116, 8521, 8793, 1111, 9040, 8794, 1910, 7797, 9039</w:t>
      </w:r>
    </w:p>
    <w:p w:rsidR="00C91D44" w:rsidRDefault="00C91D44" w:rsidP="00C91D44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553, 976, 2353, 2164, 2371, 2057</w:t>
      </w:r>
      <w:r w:rsidR="00F53DCC">
        <w:rPr>
          <w:rFonts w:asciiTheme="minorHAnsi" w:hAnsiTheme="minorHAnsi" w:cstheme="minorHAnsi"/>
          <w:color w:val="000000"/>
        </w:rPr>
        <w:t>, 1491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C00D5D" w:rsidRDefault="00C00D5D" w:rsidP="00C00D5D">
      <w:pPr>
        <w:pStyle w:val="Akapitzlist"/>
        <w:spacing w:before="120" w:after="120" w:line="276" w:lineRule="auto"/>
        <w:ind w:left="1440"/>
        <w:jc w:val="both"/>
        <w:rPr>
          <w:rFonts w:asciiTheme="minorHAnsi" w:hAnsiTheme="minorHAnsi" w:cstheme="minorHAnsi"/>
          <w:color w:val="000000"/>
          <w:lang w:val="en-US"/>
        </w:rPr>
      </w:pPr>
    </w:p>
    <w:p w:rsidR="00C00D5D" w:rsidRPr="00E655A2" w:rsidRDefault="00C00D5D" w:rsidP="00C00D5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E655A2">
        <w:rPr>
          <w:rFonts w:asciiTheme="minorHAnsi" w:hAnsiTheme="minorHAnsi" w:cstheme="minorHAnsi"/>
          <w:color w:val="000000"/>
        </w:rPr>
        <w:t>Wydział Zarządzania</w:t>
      </w:r>
    </w:p>
    <w:p w:rsidR="00C91D44" w:rsidRDefault="003B7F59" w:rsidP="00C91D44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18, 1597, 9075, 2295</w:t>
      </w:r>
    </w:p>
    <w:p w:rsidR="00C91D44" w:rsidRPr="00C91D44" w:rsidRDefault="00675B4B" w:rsidP="00C91D44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642, </w:t>
      </w:r>
      <w:r w:rsidR="00C91D44">
        <w:rPr>
          <w:rFonts w:asciiTheme="minorHAnsi" w:hAnsiTheme="minorHAnsi" w:cstheme="minorHAnsi"/>
          <w:color w:val="000000"/>
        </w:rPr>
        <w:t>63, 870, 869, 1740, 2330, 2163, 2340, 2207</w:t>
      </w:r>
    </w:p>
    <w:p w:rsidR="00016EB1" w:rsidRDefault="00016EB1" w:rsidP="00213FDD">
      <w:pPr>
        <w:rPr>
          <w:rFonts w:ascii="Calibri" w:hAnsi="Calibri"/>
          <w:b/>
          <w:color w:val="000000"/>
          <w:sz w:val="32"/>
          <w:szCs w:val="32"/>
        </w:rPr>
      </w:pPr>
    </w:p>
    <w:p w:rsidR="00016EB1" w:rsidRDefault="00016EB1" w:rsidP="00213FDD">
      <w:pPr>
        <w:rPr>
          <w:rFonts w:ascii="Calibri" w:hAnsi="Calibri"/>
          <w:b/>
          <w:color w:val="000000"/>
          <w:sz w:val="32"/>
          <w:szCs w:val="32"/>
        </w:rPr>
      </w:pPr>
    </w:p>
    <w:p w:rsidR="00016EB1" w:rsidRDefault="00016EB1" w:rsidP="00213FDD">
      <w:pPr>
        <w:rPr>
          <w:rFonts w:ascii="Calibri" w:hAnsi="Calibri"/>
          <w:b/>
          <w:color w:val="000000"/>
          <w:sz w:val="32"/>
          <w:szCs w:val="32"/>
        </w:rPr>
      </w:pPr>
    </w:p>
    <w:p w:rsidR="00016EB1" w:rsidRPr="00B44DC3" w:rsidRDefault="00016EB1" w:rsidP="00213FDD">
      <w:pPr>
        <w:rPr>
          <w:rFonts w:ascii="Calibri" w:hAnsi="Calibri"/>
          <w:b/>
          <w:color w:val="000000"/>
          <w:sz w:val="32"/>
          <w:szCs w:val="32"/>
        </w:rPr>
      </w:pPr>
      <w:r w:rsidRPr="00B44DC3">
        <w:rPr>
          <w:rFonts w:ascii="Calibri" w:hAnsi="Calibri"/>
          <w:b/>
          <w:color w:val="000000"/>
        </w:rPr>
        <w:t>Senacka Komisja ds. Badań Naukowych nie rekomenduje do nagrody zespołowej</w:t>
      </w:r>
      <w:r>
        <w:rPr>
          <w:rFonts w:ascii="Calibri" w:hAnsi="Calibri"/>
          <w:b/>
          <w:color w:val="000000"/>
        </w:rPr>
        <w:t>:</w:t>
      </w:r>
    </w:p>
    <w:p w:rsidR="00213FDD" w:rsidRPr="00B44DC3" w:rsidRDefault="00213FDD" w:rsidP="00213FDD">
      <w:pPr>
        <w:rPr>
          <w:rFonts w:ascii="Calibri" w:hAnsi="Calibri"/>
          <w:b/>
          <w:color w:val="000000"/>
          <w:sz w:val="32"/>
          <w:szCs w:val="32"/>
        </w:rPr>
      </w:pPr>
    </w:p>
    <w:p w:rsidR="007225A9" w:rsidRPr="00E655A2" w:rsidRDefault="007225A9" w:rsidP="007225A9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E655A2">
        <w:rPr>
          <w:rFonts w:asciiTheme="minorHAnsi" w:hAnsiTheme="minorHAnsi" w:cstheme="minorHAnsi"/>
          <w:color w:val="000000"/>
        </w:rPr>
        <w:t>Wydział Ekonomii i Stosunków Międzynarodowych</w:t>
      </w:r>
    </w:p>
    <w:p w:rsidR="00C91D44" w:rsidRPr="00C91D44" w:rsidRDefault="00C91D44" w:rsidP="00C91D44">
      <w:pPr>
        <w:pStyle w:val="Akapitzlist"/>
        <w:numPr>
          <w:ilvl w:val="0"/>
          <w:numId w:val="6"/>
        </w:numPr>
        <w:spacing w:before="120" w:after="120" w:line="276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C91D44">
        <w:rPr>
          <w:rFonts w:asciiTheme="minorHAnsi" w:hAnsiTheme="minorHAnsi" w:cstheme="minorHAnsi"/>
          <w:color w:val="000000"/>
        </w:rPr>
        <w:t>819, 43, 1497, 2441</w:t>
      </w:r>
    </w:p>
    <w:p w:rsidR="00C91D44" w:rsidRPr="006B00A2" w:rsidRDefault="00C91D44" w:rsidP="00C91D44">
      <w:pPr>
        <w:pStyle w:val="Akapitzlist"/>
        <w:spacing w:before="120" w:after="120" w:line="276" w:lineRule="auto"/>
        <w:ind w:left="1418"/>
        <w:jc w:val="both"/>
        <w:rPr>
          <w:rFonts w:asciiTheme="minorHAnsi" w:hAnsiTheme="minorHAnsi" w:cstheme="minorHAnsi"/>
          <w:color w:val="000000"/>
        </w:rPr>
      </w:pPr>
    </w:p>
    <w:p w:rsidR="00213FDD" w:rsidRPr="00B44DC3" w:rsidRDefault="00213FDD" w:rsidP="00213FDD">
      <w:pPr>
        <w:rPr>
          <w:rFonts w:ascii="Calibri" w:hAnsi="Calibri"/>
          <w:b/>
          <w:color w:val="000000"/>
          <w:sz w:val="32"/>
          <w:szCs w:val="32"/>
        </w:rPr>
      </w:pPr>
    </w:p>
    <w:p w:rsidR="00213FDD" w:rsidRPr="00B44DC3" w:rsidRDefault="00213FDD" w:rsidP="00213FDD">
      <w:pPr>
        <w:rPr>
          <w:rFonts w:ascii="Calibri" w:hAnsi="Calibri"/>
          <w:b/>
          <w:color w:val="000000"/>
          <w:sz w:val="32"/>
          <w:szCs w:val="32"/>
        </w:rPr>
      </w:pPr>
    </w:p>
    <w:sectPr w:rsidR="00213FDD" w:rsidRPr="00B44DC3" w:rsidSect="003340B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969" w:rsidRDefault="00183969">
      <w:r>
        <w:separator/>
      </w:r>
    </w:p>
  </w:endnote>
  <w:endnote w:type="continuationSeparator" w:id="1">
    <w:p w:rsidR="00183969" w:rsidRDefault="0018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71" w:rsidRDefault="0099160F" w:rsidP="005F13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35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571" w:rsidRDefault="00B535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571" w:rsidRDefault="0099160F" w:rsidP="005F13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35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7F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53571" w:rsidRDefault="00B535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969" w:rsidRDefault="00183969">
      <w:r>
        <w:separator/>
      </w:r>
    </w:p>
  </w:footnote>
  <w:footnote w:type="continuationSeparator" w:id="1">
    <w:p w:rsidR="00183969" w:rsidRDefault="00183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2C9"/>
    <w:multiLevelType w:val="hybridMultilevel"/>
    <w:tmpl w:val="134E1BC2"/>
    <w:lvl w:ilvl="0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9B76E15"/>
    <w:multiLevelType w:val="hybridMultilevel"/>
    <w:tmpl w:val="995C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F63C1"/>
    <w:multiLevelType w:val="hybridMultilevel"/>
    <w:tmpl w:val="47888A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1792A"/>
    <w:multiLevelType w:val="hybridMultilevel"/>
    <w:tmpl w:val="8F2641A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FD1E6D"/>
    <w:multiLevelType w:val="hybridMultilevel"/>
    <w:tmpl w:val="C1C2D9D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9D0AFF"/>
    <w:multiLevelType w:val="hybridMultilevel"/>
    <w:tmpl w:val="65D288E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FFD"/>
    <w:rsid w:val="00016EB1"/>
    <w:rsid w:val="0002288A"/>
    <w:rsid w:val="000C00E3"/>
    <w:rsid w:val="00123C8A"/>
    <w:rsid w:val="00170712"/>
    <w:rsid w:val="00183969"/>
    <w:rsid w:val="00206BD6"/>
    <w:rsid w:val="00213FDD"/>
    <w:rsid w:val="002C6584"/>
    <w:rsid w:val="00301389"/>
    <w:rsid w:val="00307FFD"/>
    <w:rsid w:val="003340B1"/>
    <w:rsid w:val="00343377"/>
    <w:rsid w:val="003B7F59"/>
    <w:rsid w:val="003D400F"/>
    <w:rsid w:val="003D66CB"/>
    <w:rsid w:val="003E3023"/>
    <w:rsid w:val="003E71B4"/>
    <w:rsid w:val="0041442E"/>
    <w:rsid w:val="00510B2B"/>
    <w:rsid w:val="005F136C"/>
    <w:rsid w:val="00675B4B"/>
    <w:rsid w:val="006B00A2"/>
    <w:rsid w:val="006C424D"/>
    <w:rsid w:val="007225A9"/>
    <w:rsid w:val="007E6321"/>
    <w:rsid w:val="00840E8E"/>
    <w:rsid w:val="008D2148"/>
    <w:rsid w:val="0099160F"/>
    <w:rsid w:val="009E74C5"/>
    <w:rsid w:val="00AF3DD6"/>
    <w:rsid w:val="00B13AC9"/>
    <w:rsid w:val="00B52593"/>
    <w:rsid w:val="00B53571"/>
    <w:rsid w:val="00BD0E4A"/>
    <w:rsid w:val="00C00D5D"/>
    <w:rsid w:val="00C43E13"/>
    <w:rsid w:val="00C91D44"/>
    <w:rsid w:val="00D72A63"/>
    <w:rsid w:val="00DF041F"/>
    <w:rsid w:val="00E450B6"/>
    <w:rsid w:val="00F219F5"/>
    <w:rsid w:val="00F41046"/>
    <w:rsid w:val="00F53DCC"/>
    <w:rsid w:val="00FD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340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07FFD"/>
    <w:pPr>
      <w:ind w:firstLine="851"/>
      <w:jc w:val="both"/>
    </w:pPr>
    <w:rPr>
      <w:sz w:val="20"/>
      <w:szCs w:val="20"/>
    </w:rPr>
  </w:style>
  <w:style w:type="paragraph" w:styleId="Tytu">
    <w:name w:val="Title"/>
    <w:basedOn w:val="Normalny"/>
    <w:qFormat/>
    <w:rsid w:val="00B52593"/>
    <w:pPr>
      <w:jc w:val="center"/>
    </w:pPr>
    <w:rPr>
      <w:b/>
      <w:sz w:val="20"/>
      <w:szCs w:val="20"/>
    </w:rPr>
  </w:style>
  <w:style w:type="paragraph" w:styleId="Stopka">
    <w:name w:val="footer"/>
    <w:basedOn w:val="Normalny"/>
    <w:rsid w:val="00B525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2593"/>
  </w:style>
  <w:style w:type="paragraph" w:styleId="Akapitzlist">
    <w:name w:val="List Paragraph"/>
    <w:basedOn w:val="Normalny"/>
    <w:uiPriority w:val="34"/>
    <w:qFormat/>
    <w:rsid w:val="00C00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Liczba punktów za osiągnięcia naukowe w 2015 r</vt:lpstr>
    </vt:vector>
  </TitlesOfParts>
  <Company>Uniwersytet Ekonomiczny w Krakowie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Liczba punktów za osiągnięcia naukowe w 2015 r</dc:title>
  <dc:creator>rupaczt</dc:creator>
  <cp:lastModifiedBy>rupaczt</cp:lastModifiedBy>
  <cp:revision>17</cp:revision>
  <dcterms:created xsi:type="dcterms:W3CDTF">2018-07-06T08:07:00Z</dcterms:created>
  <dcterms:modified xsi:type="dcterms:W3CDTF">2019-07-05T09:31:00Z</dcterms:modified>
</cp:coreProperties>
</file>